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D4" w:rsidRPr="00E129FD" w:rsidRDefault="00AA55D4" w:rsidP="008062CC">
      <w:pPr>
        <w:pStyle w:val="NoSpacing"/>
        <w:jc w:val="center"/>
        <w:rPr>
          <w:b/>
          <w:sz w:val="24"/>
          <w:szCs w:val="24"/>
        </w:rPr>
      </w:pPr>
      <w:r w:rsidRPr="00E129FD">
        <w:rPr>
          <w:b/>
          <w:sz w:val="24"/>
          <w:szCs w:val="24"/>
        </w:rPr>
        <w:t>SOCIAL STUDIES COURSE SELECTION</w:t>
      </w:r>
    </w:p>
    <w:p w:rsidR="00AA55D4" w:rsidRPr="00E129FD" w:rsidRDefault="00AA55D4" w:rsidP="008062CC">
      <w:pPr>
        <w:pStyle w:val="NoSpacing"/>
        <w:jc w:val="center"/>
        <w:rPr>
          <w:sz w:val="24"/>
          <w:szCs w:val="24"/>
        </w:rPr>
      </w:pPr>
    </w:p>
    <w:p w:rsidR="00AA55D4" w:rsidRPr="00E129FD" w:rsidRDefault="00AA55D4" w:rsidP="008F4916">
      <w:pPr>
        <w:pStyle w:val="NoSpacing"/>
        <w:jc w:val="center"/>
        <w:rPr>
          <w:sz w:val="24"/>
          <w:szCs w:val="24"/>
        </w:rPr>
      </w:pPr>
      <w:r w:rsidRPr="00E129FD">
        <w:rPr>
          <w:sz w:val="24"/>
          <w:szCs w:val="24"/>
        </w:rPr>
        <w:t xml:space="preserve">Revised April </w:t>
      </w:r>
      <w:r>
        <w:rPr>
          <w:sz w:val="24"/>
          <w:szCs w:val="24"/>
        </w:rPr>
        <w:t>6, 2011</w:t>
      </w:r>
    </w:p>
    <w:p w:rsidR="00AA55D4" w:rsidRPr="00E129FD" w:rsidRDefault="00AA55D4" w:rsidP="008062CC">
      <w:pPr>
        <w:pStyle w:val="NoSpacing"/>
        <w:jc w:val="center"/>
        <w:rPr>
          <w:sz w:val="24"/>
          <w:szCs w:val="24"/>
        </w:rPr>
      </w:pPr>
    </w:p>
    <w:p w:rsidR="00AA55D4" w:rsidRPr="00E129FD" w:rsidRDefault="00AA55D4" w:rsidP="008062CC">
      <w:pPr>
        <w:pStyle w:val="NoSpacing"/>
        <w:jc w:val="center"/>
        <w:rPr>
          <w:sz w:val="24"/>
          <w:szCs w:val="24"/>
        </w:rPr>
      </w:pPr>
    </w:p>
    <w:p w:rsidR="00AA55D4" w:rsidRPr="00E129FD" w:rsidRDefault="00AA55D4" w:rsidP="008062CC">
      <w:pPr>
        <w:pStyle w:val="NoSpacing"/>
        <w:numPr>
          <w:ilvl w:val="0"/>
          <w:numId w:val="1"/>
        </w:numPr>
        <w:rPr>
          <w:sz w:val="24"/>
          <w:szCs w:val="24"/>
        </w:rPr>
      </w:pPr>
      <w:r w:rsidRPr="00E129FD">
        <w:rPr>
          <w:sz w:val="24"/>
          <w:szCs w:val="24"/>
        </w:rPr>
        <w:t>In May or June, members of the Social Studies Department will meet at a pre</w:t>
      </w:r>
      <w:r>
        <w:rPr>
          <w:sz w:val="24"/>
          <w:szCs w:val="24"/>
        </w:rPr>
        <w:t>-</w:t>
      </w:r>
      <w:r w:rsidRPr="00E129FD">
        <w:rPr>
          <w:sz w:val="24"/>
          <w:szCs w:val="24"/>
        </w:rPr>
        <w:t>announced time and place for the purpose of determining course assignments for the following school year.</w:t>
      </w:r>
    </w:p>
    <w:p w:rsidR="00AA55D4" w:rsidRPr="00E129FD" w:rsidRDefault="00AA55D4" w:rsidP="008062CC">
      <w:pPr>
        <w:pStyle w:val="NoSpacing"/>
        <w:ind w:left="360"/>
        <w:rPr>
          <w:sz w:val="24"/>
          <w:szCs w:val="24"/>
        </w:rPr>
      </w:pPr>
    </w:p>
    <w:p w:rsidR="00AA55D4" w:rsidRPr="00E129FD" w:rsidRDefault="00AA55D4" w:rsidP="008062CC">
      <w:pPr>
        <w:pStyle w:val="NoSpacing"/>
        <w:numPr>
          <w:ilvl w:val="0"/>
          <w:numId w:val="1"/>
        </w:numPr>
        <w:rPr>
          <w:sz w:val="24"/>
          <w:szCs w:val="24"/>
        </w:rPr>
      </w:pPr>
      <w:r w:rsidRPr="00E129FD">
        <w:rPr>
          <w:sz w:val="24"/>
          <w:szCs w:val="24"/>
        </w:rPr>
        <w:t>The Social Studies Department will utilize a “round-robin” selection process.</w:t>
      </w:r>
    </w:p>
    <w:p w:rsidR="00AA55D4" w:rsidRPr="00E129FD" w:rsidRDefault="00AA55D4" w:rsidP="008062CC">
      <w:pPr>
        <w:pStyle w:val="NoSpacing"/>
        <w:rPr>
          <w:sz w:val="24"/>
          <w:szCs w:val="24"/>
        </w:rPr>
      </w:pPr>
    </w:p>
    <w:p w:rsidR="00AA55D4" w:rsidRDefault="00AA55D4" w:rsidP="008062CC">
      <w:pPr>
        <w:pStyle w:val="NoSpacing"/>
        <w:numPr>
          <w:ilvl w:val="0"/>
          <w:numId w:val="1"/>
        </w:numPr>
        <w:rPr>
          <w:sz w:val="24"/>
          <w:szCs w:val="24"/>
        </w:rPr>
      </w:pPr>
      <w:r w:rsidRPr="00E129FD">
        <w:rPr>
          <w:sz w:val="24"/>
          <w:szCs w:val="24"/>
        </w:rPr>
        <w:t>Prior to the selection day, the department chair will distribute a list of the available course sections to all department members.</w:t>
      </w:r>
    </w:p>
    <w:p w:rsidR="00AA55D4" w:rsidRDefault="00AA55D4" w:rsidP="008F4916">
      <w:pPr>
        <w:pStyle w:val="NoSpacing"/>
        <w:rPr>
          <w:sz w:val="24"/>
          <w:szCs w:val="24"/>
        </w:rPr>
      </w:pPr>
    </w:p>
    <w:p w:rsidR="00AA55D4" w:rsidRPr="00E129FD" w:rsidRDefault="00AA55D4" w:rsidP="00C62013">
      <w:pPr>
        <w:pStyle w:val="NoSpacing"/>
        <w:numPr>
          <w:ilvl w:val="0"/>
          <w:numId w:val="1"/>
        </w:numPr>
        <w:rPr>
          <w:sz w:val="24"/>
          <w:szCs w:val="24"/>
        </w:rPr>
      </w:pPr>
      <w:r>
        <w:rPr>
          <w:sz w:val="24"/>
          <w:szCs w:val="24"/>
        </w:rPr>
        <w:t>Only teachers who will be teaching the equivalent of three, or more, 55-minute Social Studies classes per year may select classes during Stage One through three The other teachers will join the selection process at the beginning of Stage four.</w:t>
      </w:r>
    </w:p>
    <w:p w:rsidR="00AA55D4" w:rsidRPr="00E129FD" w:rsidRDefault="00AA55D4" w:rsidP="008062CC">
      <w:pPr>
        <w:pStyle w:val="NoSpacing"/>
        <w:rPr>
          <w:sz w:val="24"/>
          <w:szCs w:val="24"/>
        </w:rPr>
      </w:pPr>
    </w:p>
    <w:p w:rsidR="00AA55D4" w:rsidRPr="00E129FD" w:rsidRDefault="00AA55D4" w:rsidP="008062CC">
      <w:pPr>
        <w:pStyle w:val="NoSpacing"/>
        <w:rPr>
          <w:sz w:val="24"/>
          <w:szCs w:val="24"/>
        </w:rPr>
      </w:pPr>
    </w:p>
    <w:p w:rsidR="00AA55D4" w:rsidRPr="00E129FD" w:rsidRDefault="00AA55D4" w:rsidP="008062CC">
      <w:pPr>
        <w:pStyle w:val="NoSpacing"/>
        <w:numPr>
          <w:ilvl w:val="0"/>
          <w:numId w:val="1"/>
        </w:numPr>
        <w:rPr>
          <w:sz w:val="24"/>
          <w:szCs w:val="24"/>
        </w:rPr>
      </w:pPr>
      <w:r w:rsidRPr="00E129FD">
        <w:rPr>
          <w:sz w:val="24"/>
          <w:szCs w:val="24"/>
        </w:rPr>
        <w:t>The order of selection of classes will be as follows:</w:t>
      </w:r>
    </w:p>
    <w:p w:rsidR="00AA55D4" w:rsidRPr="00E129FD" w:rsidRDefault="00AA55D4" w:rsidP="008062CC">
      <w:pPr>
        <w:pStyle w:val="NoSpacing"/>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180"/>
      </w:tblGrid>
      <w:tr w:rsidR="00AA55D4" w:rsidRPr="00C15D12">
        <w:tc>
          <w:tcPr>
            <w:tcW w:w="828" w:type="dxa"/>
            <w:tcBorders>
              <w:bottom w:val="nil"/>
            </w:tcBorders>
          </w:tcPr>
          <w:p w:rsidR="00AA55D4" w:rsidRPr="00C15D12" w:rsidRDefault="00AA55D4" w:rsidP="00C15D12">
            <w:pPr>
              <w:pStyle w:val="NoSpacing"/>
              <w:jc w:val="center"/>
              <w:rPr>
                <w:sz w:val="18"/>
                <w:szCs w:val="18"/>
              </w:rPr>
            </w:pPr>
          </w:p>
          <w:p w:rsidR="00AA55D4" w:rsidRPr="00C15D12" w:rsidRDefault="00AA55D4" w:rsidP="00C15D12">
            <w:pPr>
              <w:pStyle w:val="NoSpacing"/>
              <w:jc w:val="center"/>
              <w:rPr>
                <w:sz w:val="18"/>
                <w:szCs w:val="18"/>
              </w:rPr>
            </w:pPr>
            <w:r w:rsidRPr="00C15D12">
              <w:rPr>
                <w:sz w:val="18"/>
                <w:szCs w:val="18"/>
              </w:rPr>
              <w:t>C</w:t>
            </w:r>
          </w:p>
          <w:p w:rsidR="00AA55D4" w:rsidRPr="00C15D12" w:rsidRDefault="00AA55D4" w:rsidP="00C15D12">
            <w:pPr>
              <w:pStyle w:val="NoSpacing"/>
              <w:jc w:val="center"/>
              <w:rPr>
                <w:sz w:val="18"/>
                <w:szCs w:val="18"/>
              </w:rPr>
            </w:pPr>
            <w:r w:rsidRPr="00C15D12">
              <w:rPr>
                <w:sz w:val="18"/>
                <w:szCs w:val="18"/>
              </w:rPr>
              <w:t>Y</w:t>
            </w:r>
          </w:p>
          <w:p w:rsidR="00AA55D4" w:rsidRPr="00C15D12" w:rsidRDefault="00AA55D4" w:rsidP="00C15D12">
            <w:pPr>
              <w:pStyle w:val="NoSpacing"/>
              <w:jc w:val="center"/>
              <w:rPr>
                <w:sz w:val="18"/>
                <w:szCs w:val="18"/>
              </w:rPr>
            </w:pPr>
            <w:r w:rsidRPr="00C15D12">
              <w:rPr>
                <w:sz w:val="18"/>
                <w:szCs w:val="18"/>
              </w:rPr>
              <w:t>C</w:t>
            </w:r>
          </w:p>
        </w:tc>
        <w:tc>
          <w:tcPr>
            <w:tcW w:w="9180" w:type="dxa"/>
          </w:tcPr>
          <w:p w:rsidR="00AA55D4" w:rsidRPr="00C15D12" w:rsidRDefault="00AA55D4" w:rsidP="0061397A">
            <w:pPr>
              <w:pStyle w:val="NoSpacing"/>
              <w:rPr>
                <w:sz w:val="24"/>
                <w:szCs w:val="24"/>
              </w:rPr>
            </w:pPr>
          </w:p>
          <w:p w:rsidR="00AA55D4" w:rsidRPr="00C15D12" w:rsidRDefault="00AA55D4" w:rsidP="0061397A">
            <w:pPr>
              <w:pStyle w:val="NoSpacing"/>
              <w:rPr>
                <w:sz w:val="24"/>
                <w:szCs w:val="24"/>
              </w:rPr>
            </w:pPr>
            <w:r w:rsidRPr="00C15D12">
              <w:rPr>
                <w:sz w:val="24"/>
                <w:szCs w:val="24"/>
              </w:rPr>
              <w:t xml:space="preserve">    STAGE ONE (1) = From number 1 up to 10 (or, however many members are eligible).</w:t>
            </w:r>
          </w:p>
          <w:p w:rsidR="00AA55D4" w:rsidRPr="00C15D12" w:rsidRDefault="00AA55D4" w:rsidP="009110D1">
            <w:pPr>
              <w:pStyle w:val="NoSpacing"/>
              <w:rPr>
                <w:sz w:val="24"/>
                <w:szCs w:val="24"/>
              </w:rPr>
            </w:pPr>
            <w:r w:rsidRPr="00C15D12">
              <w:rPr>
                <w:sz w:val="24"/>
                <w:szCs w:val="24"/>
              </w:rPr>
              <w:t xml:space="preserve">                                   </w:t>
            </w:r>
          </w:p>
        </w:tc>
      </w:tr>
      <w:tr w:rsidR="00AA55D4" w:rsidRPr="00C15D12">
        <w:tc>
          <w:tcPr>
            <w:tcW w:w="828" w:type="dxa"/>
            <w:tcBorders>
              <w:top w:val="nil"/>
            </w:tcBorders>
          </w:tcPr>
          <w:p w:rsidR="00AA55D4" w:rsidRPr="00C15D12" w:rsidRDefault="00AA55D4" w:rsidP="00C15D12">
            <w:pPr>
              <w:pStyle w:val="NoSpacing"/>
              <w:jc w:val="center"/>
              <w:rPr>
                <w:sz w:val="18"/>
                <w:szCs w:val="18"/>
              </w:rPr>
            </w:pPr>
            <w:r w:rsidRPr="00C15D12">
              <w:rPr>
                <w:sz w:val="18"/>
                <w:szCs w:val="18"/>
              </w:rPr>
              <w:t>L</w:t>
            </w:r>
          </w:p>
          <w:p w:rsidR="00AA55D4" w:rsidRPr="00C15D12" w:rsidRDefault="00AA55D4" w:rsidP="00C15D12">
            <w:pPr>
              <w:pStyle w:val="NoSpacing"/>
              <w:spacing w:line="276" w:lineRule="auto"/>
              <w:jc w:val="center"/>
              <w:rPr>
                <w:sz w:val="18"/>
                <w:szCs w:val="18"/>
              </w:rPr>
            </w:pPr>
            <w:r w:rsidRPr="00C15D12">
              <w:rPr>
                <w:sz w:val="18"/>
                <w:szCs w:val="18"/>
              </w:rPr>
              <w:t>E</w:t>
            </w:r>
          </w:p>
          <w:p w:rsidR="00AA55D4" w:rsidRPr="00C15D12" w:rsidRDefault="00AA55D4" w:rsidP="00C15D12">
            <w:pPr>
              <w:pStyle w:val="NoSpacing"/>
              <w:spacing w:line="276" w:lineRule="auto"/>
              <w:jc w:val="center"/>
              <w:rPr>
                <w:sz w:val="18"/>
                <w:szCs w:val="18"/>
              </w:rPr>
            </w:pPr>
            <w:r w:rsidRPr="00C15D12">
              <w:rPr>
                <w:sz w:val="18"/>
                <w:szCs w:val="18"/>
              </w:rPr>
              <w:t>(1)</w:t>
            </w:r>
          </w:p>
        </w:tc>
        <w:tc>
          <w:tcPr>
            <w:tcW w:w="9180" w:type="dxa"/>
          </w:tcPr>
          <w:p w:rsidR="00AA55D4" w:rsidRPr="00C15D12" w:rsidRDefault="00AA55D4" w:rsidP="00C15D12">
            <w:pPr>
              <w:pStyle w:val="NoSpacing"/>
              <w:jc w:val="center"/>
              <w:rPr>
                <w:sz w:val="24"/>
                <w:szCs w:val="24"/>
              </w:rPr>
            </w:pPr>
          </w:p>
          <w:p w:rsidR="00AA55D4" w:rsidRPr="00C15D12" w:rsidRDefault="00AA55D4" w:rsidP="009110D1">
            <w:pPr>
              <w:pStyle w:val="NoSpacing"/>
              <w:rPr>
                <w:sz w:val="24"/>
                <w:szCs w:val="24"/>
              </w:rPr>
            </w:pPr>
            <w:r w:rsidRPr="00C15D12">
              <w:rPr>
                <w:sz w:val="24"/>
                <w:szCs w:val="24"/>
              </w:rPr>
              <w:t xml:space="preserve">    STAGE TWO (2) = From number 10 (?) down to 1 (in reverse order).</w:t>
            </w:r>
          </w:p>
          <w:p w:rsidR="00AA55D4" w:rsidRPr="00C15D12" w:rsidRDefault="00AA55D4" w:rsidP="00C15D12">
            <w:pPr>
              <w:pStyle w:val="NoSpacing"/>
              <w:jc w:val="center"/>
              <w:rPr>
                <w:sz w:val="24"/>
                <w:szCs w:val="24"/>
              </w:rPr>
            </w:pPr>
          </w:p>
        </w:tc>
      </w:tr>
    </w:tbl>
    <w:p w:rsidR="00AA55D4" w:rsidRPr="00E129FD" w:rsidRDefault="00AA55D4" w:rsidP="008062CC">
      <w:pPr>
        <w:pStyle w:val="NoSpacing"/>
        <w:rPr>
          <w:sz w:val="24"/>
          <w:szCs w:val="24"/>
        </w:rPr>
      </w:pPr>
    </w:p>
    <w:p w:rsidR="00AA55D4" w:rsidRPr="00E129FD" w:rsidRDefault="00AA55D4" w:rsidP="0061397A">
      <w:pPr>
        <w:pStyle w:val="NoSpacing"/>
        <w:jc w:val="center"/>
        <w:rPr>
          <w:sz w:val="24"/>
          <w:szCs w:val="24"/>
        </w:rPr>
      </w:pPr>
      <w:r w:rsidRPr="00E129FD">
        <w:rPr>
          <w:sz w:val="24"/>
          <w:szCs w:val="24"/>
        </w:rPr>
        <w:t xml:space="preserve">Prior to Cycle Two, each eligible department member will again be </w:t>
      </w:r>
    </w:p>
    <w:p w:rsidR="00AA55D4" w:rsidRPr="00E129FD" w:rsidRDefault="00AA55D4" w:rsidP="0061397A">
      <w:pPr>
        <w:pStyle w:val="NoSpacing"/>
        <w:jc w:val="center"/>
        <w:rPr>
          <w:sz w:val="24"/>
          <w:szCs w:val="24"/>
        </w:rPr>
      </w:pPr>
      <w:r w:rsidRPr="00E129FD">
        <w:rPr>
          <w:sz w:val="24"/>
          <w:szCs w:val="24"/>
        </w:rPr>
        <w:t>assigned a “number” (as per #4, above).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180"/>
      </w:tblGrid>
      <w:tr w:rsidR="00AA55D4" w:rsidRPr="00C15D12">
        <w:tc>
          <w:tcPr>
            <w:tcW w:w="828" w:type="dxa"/>
            <w:tcBorders>
              <w:bottom w:val="nil"/>
            </w:tcBorders>
          </w:tcPr>
          <w:p w:rsidR="00AA55D4" w:rsidRPr="00C15D12" w:rsidRDefault="00AA55D4" w:rsidP="00C15D12">
            <w:pPr>
              <w:pStyle w:val="NoSpacing"/>
              <w:jc w:val="center"/>
              <w:rPr>
                <w:sz w:val="18"/>
                <w:szCs w:val="18"/>
              </w:rPr>
            </w:pPr>
          </w:p>
          <w:p w:rsidR="00AA55D4" w:rsidRPr="00C15D12" w:rsidRDefault="00AA55D4" w:rsidP="00C15D12">
            <w:pPr>
              <w:pStyle w:val="NoSpacing"/>
              <w:jc w:val="center"/>
              <w:rPr>
                <w:sz w:val="18"/>
                <w:szCs w:val="18"/>
              </w:rPr>
            </w:pPr>
            <w:r w:rsidRPr="00C15D12">
              <w:rPr>
                <w:sz w:val="18"/>
                <w:szCs w:val="18"/>
              </w:rPr>
              <w:t>C</w:t>
            </w:r>
          </w:p>
          <w:p w:rsidR="00AA55D4" w:rsidRPr="00C15D12" w:rsidRDefault="00AA55D4" w:rsidP="00C15D12">
            <w:pPr>
              <w:pStyle w:val="NoSpacing"/>
              <w:jc w:val="center"/>
              <w:rPr>
                <w:sz w:val="18"/>
                <w:szCs w:val="18"/>
              </w:rPr>
            </w:pPr>
            <w:r w:rsidRPr="00C15D12">
              <w:rPr>
                <w:sz w:val="18"/>
                <w:szCs w:val="18"/>
              </w:rPr>
              <w:t>Y</w:t>
            </w:r>
          </w:p>
          <w:p w:rsidR="00AA55D4" w:rsidRPr="00C15D12" w:rsidRDefault="00AA55D4" w:rsidP="00C15D12">
            <w:pPr>
              <w:pStyle w:val="NoSpacing"/>
              <w:jc w:val="center"/>
              <w:rPr>
                <w:sz w:val="18"/>
                <w:szCs w:val="18"/>
              </w:rPr>
            </w:pPr>
            <w:r w:rsidRPr="00C15D12">
              <w:rPr>
                <w:sz w:val="18"/>
                <w:szCs w:val="18"/>
              </w:rPr>
              <w:t>C</w:t>
            </w:r>
          </w:p>
        </w:tc>
        <w:tc>
          <w:tcPr>
            <w:tcW w:w="9180" w:type="dxa"/>
          </w:tcPr>
          <w:p w:rsidR="00AA55D4" w:rsidRPr="00C15D12" w:rsidRDefault="00AA55D4" w:rsidP="0061397A">
            <w:pPr>
              <w:pStyle w:val="NoSpacing"/>
              <w:rPr>
                <w:sz w:val="24"/>
                <w:szCs w:val="24"/>
              </w:rPr>
            </w:pPr>
            <w:r w:rsidRPr="00C15D12">
              <w:rPr>
                <w:sz w:val="24"/>
                <w:szCs w:val="24"/>
              </w:rPr>
              <w:t xml:space="preserve">    </w:t>
            </w:r>
          </w:p>
          <w:p w:rsidR="00AA55D4" w:rsidRPr="00C15D12" w:rsidRDefault="00AA55D4" w:rsidP="00E129FD">
            <w:pPr>
              <w:pStyle w:val="NoSpacing"/>
              <w:rPr>
                <w:sz w:val="24"/>
                <w:szCs w:val="24"/>
              </w:rPr>
            </w:pPr>
            <w:r w:rsidRPr="00C15D12">
              <w:rPr>
                <w:sz w:val="24"/>
                <w:szCs w:val="24"/>
              </w:rPr>
              <w:t xml:space="preserve">    STAGE THREE (3) = From number 1 up to 10 (or, however many members are eligible).</w:t>
            </w:r>
          </w:p>
          <w:p w:rsidR="00AA55D4" w:rsidRPr="00C15D12" w:rsidRDefault="00AA55D4" w:rsidP="00E129FD">
            <w:pPr>
              <w:pStyle w:val="NoSpacing"/>
              <w:rPr>
                <w:sz w:val="24"/>
                <w:szCs w:val="24"/>
              </w:rPr>
            </w:pPr>
          </w:p>
        </w:tc>
      </w:tr>
      <w:tr w:rsidR="00AA55D4" w:rsidRPr="00C15D12">
        <w:tc>
          <w:tcPr>
            <w:tcW w:w="828" w:type="dxa"/>
            <w:tcBorders>
              <w:top w:val="nil"/>
            </w:tcBorders>
          </w:tcPr>
          <w:p w:rsidR="00AA55D4" w:rsidRPr="00C15D12" w:rsidRDefault="00AA55D4" w:rsidP="00C15D12">
            <w:pPr>
              <w:pStyle w:val="NoSpacing"/>
              <w:jc w:val="center"/>
              <w:rPr>
                <w:sz w:val="18"/>
                <w:szCs w:val="18"/>
              </w:rPr>
            </w:pPr>
            <w:r w:rsidRPr="00C15D12">
              <w:rPr>
                <w:sz w:val="18"/>
                <w:szCs w:val="18"/>
              </w:rPr>
              <w:t>L</w:t>
            </w:r>
          </w:p>
          <w:p w:rsidR="00AA55D4" w:rsidRPr="00C15D12" w:rsidRDefault="00AA55D4" w:rsidP="00C15D12">
            <w:pPr>
              <w:pStyle w:val="NoSpacing"/>
              <w:spacing w:line="276" w:lineRule="auto"/>
              <w:jc w:val="center"/>
              <w:rPr>
                <w:sz w:val="18"/>
                <w:szCs w:val="18"/>
              </w:rPr>
            </w:pPr>
            <w:r w:rsidRPr="00C15D12">
              <w:rPr>
                <w:sz w:val="18"/>
                <w:szCs w:val="18"/>
              </w:rPr>
              <w:t xml:space="preserve">E </w:t>
            </w:r>
          </w:p>
          <w:p w:rsidR="00AA55D4" w:rsidRPr="00C15D12" w:rsidRDefault="00AA55D4" w:rsidP="00C15D12">
            <w:pPr>
              <w:pStyle w:val="NoSpacing"/>
              <w:spacing w:line="276" w:lineRule="auto"/>
              <w:jc w:val="center"/>
              <w:rPr>
                <w:sz w:val="18"/>
                <w:szCs w:val="18"/>
              </w:rPr>
            </w:pPr>
            <w:r w:rsidRPr="00C15D12">
              <w:rPr>
                <w:sz w:val="18"/>
                <w:szCs w:val="18"/>
              </w:rPr>
              <w:t>(2)</w:t>
            </w:r>
          </w:p>
        </w:tc>
        <w:tc>
          <w:tcPr>
            <w:tcW w:w="9180" w:type="dxa"/>
          </w:tcPr>
          <w:p w:rsidR="00AA55D4" w:rsidRPr="00C15D12" w:rsidRDefault="00AA55D4" w:rsidP="0061397A">
            <w:pPr>
              <w:pStyle w:val="NoSpacing"/>
              <w:rPr>
                <w:sz w:val="24"/>
                <w:szCs w:val="24"/>
              </w:rPr>
            </w:pPr>
            <w:r w:rsidRPr="00C15D12">
              <w:rPr>
                <w:sz w:val="24"/>
                <w:szCs w:val="24"/>
              </w:rPr>
              <w:t xml:space="preserve">    </w:t>
            </w:r>
          </w:p>
          <w:p w:rsidR="00AA55D4" w:rsidRPr="00C15D12" w:rsidRDefault="00AA55D4" w:rsidP="0061397A">
            <w:pPr>
              <w:pStyle w:val="NoSpacing"/>
              <w:rPr>
                <w:sz w:val="24"/>
                <w:szCs w:val="24"/>
              </w:rPr>
            </w:pPr>
            <w:r w:rsidRPr="00C15D12">
              <w:rPr>
                <w:sz w:val="24"/>
                <w:szCs w:val="24"/>
              </w:rPr>
              <w:t xml:space="preserve">    STAGE FOUR (4) = From number 10 (?) down to 1 (in reverse order).</w:t>
            </w:r>
          </w:p>
          <w:p w:rsidR="00AA55D4" w:rsidRPr="00C15D12" w:rsidRDefault="00AA55D4" w:rsidP="0061397A">
            <w:pPr>
              <w:pStyle w:val="NoSpacing"/>
              <w:rPr>
                <w:sz w:val="24"/>
                <w:szCs w:val="24"/>
              </w:rPr>
            </w:pPr>
          </w:p>
        </w:tc>
      </w:tr>
    </w:tbl>
    <w:p w:rsidR="00AA55D4" w:rsidRPr="00E129FD" w:rsidRDefault="00AA55D4" w:rsidP="0061397A">
      <w:pPr>
        <w:pStyle w:val="NoSpacing"/>
        <w:rPr>
          <w:sz w:val="24"/>
          <w:szCs w:val="24"/>
        </w:rPr>
      </w:pPr>
    </w:p>
    <w:p w:rsidR="00AA55D4" w:rsidRPr="00E129FD" w:rsidRDefault="00AA55D4" w:rsidP="009110D1">
      <w:pPr>
        <w:pStyle w:val="NoSpacing"/>
        <w:jc w:val="center"/>
        <w:rPr>
          <w:sz w:val="24"/>
          <w:szCs w:val="24"/>
        </w:rPr>
      </w:pPr>
      <w:r w:rsidRPr="00E129FD">
        <w:rPr>
          <w:sz w:val="24"/>
          <w:szCs w:val="24"/>
        </w:rPr>
        <w:t>Prior to Cycle Three, each eligible department member will again be</w:t>
      </w:r>
    </w:p>
    <w:p w:rsidR="00AA55D4" w:rsidRPr="00E129FD" w:rsidRDefault="00AA55D4" w:rsidP="00E129FD">
      <w:pPr>
        <w:pStyle w:val="NoSpacing"/>
        <w:jc w:val="center"/>
        <w:rPr>
          <w:sz w:val="24"/>
          <w:szCs w:val="24"/>
        </w:rPr>
      </w:pPr>
      <w:r w:rsidRPr="00E129FD">
        <w:rPr>
          <w:sz w:val="24"/>
          <w:szCs w:val="24"/>
        </w:rPr>
        <w:t>assigned a “number” (as per #4, above).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180"/>
      </w:tblGrid>
      <w:tr w:rsidR="00AA55D4" w:rsidRPr="00C15D12">
        <w:tc>
          <w:tcPr>
            <w:tcW w:w="828" w:type="dxa"/>
            <w:tcBorders>
              <w:bottom w:val="nil"/>
            </w:tcBorders>
          </w:tcPr>
          <w:p w:rsidR="00AA55D4" w:rsidRPr="00C15D12" w:rsidRDefault="00AA55D4" w:rsidP="00C15D12">
            <w:pPr>
              <w:pStyle w:val="NoSpacing"/>
              <w:jc w:val="center"/>
              <w:rPr>
                <w:sz w:val="18"/>
                <w:szCs w:val="18"/>
              </w:rPr>
            </w:pPr>
          </w:p>
          <w:p w:rsidR="00AA55D4" w:rsidRPr="00C15D12" w:rsidRDefault="00AA55D4" w:rsidP="00C15D12">
            <w:pPr>
              <w:pStyle w:val="NoSpacing"/>
              <w:jc w:val="center"/>
              <w:rPr>
                <w:sz w:val="18"/>
                <w:szCs w:val="18"/>
              </w:rPr>
            </w:pPr>
            <w:r w:rsidRPr="00C15D12">
              <w:rPr>
                <w:sz w:val="18"/>
                <w:szCs w:val="18"/>
              </w:rPr>
              <w:t>C</w:t>
            </w:r>
          </w:p>
          <w:p w:rsidR="00AA55D4" w:rsidRPr="00C15D12" w:rsidRDefault="00AA55D4" w:rsidP="00C15D12">
            <w:pPr>
              <w:pStyle w:val="NoSpacing"/>
              <w:jc w:val="center"/>
              <w:rPr>
                <w:sz w:val="18"/>
                <w:szCs w:val="18"/>
              </w:rPr>
            </w:pPr>
            <w:r w:rsidRPr="00C15D12">
              <w:rPr>
                <w:sz w:val="18"/>
                <w:szCs w:val="18"/>
              </w:rPr>
              <w:t>Y</w:t>
            </w:r>
          </w:p>
          <w:p w:rsidR="00AA55D4" w:rsidRPr="00C15D12" w:rsidRDefault="00AA55D4" w:rsidP="00C15D12">
            <w:pPr>
              <w:pStyle w:val="NoSpacing"/>
              <w:jc w:val="center"/>
              <w:rPr>
                <w:sz w:val="18"/>
                <w:szCs w:val="18"/>
              </w:rPr>
            </w:pPr>
            <w:r w:rsidRPr="00C15D12">
              <w:rPr>
                <w:sz w:val="18"/>
                <w:szCs w:val="18"/>
              </w:rPr>
              <w:t>C</w:t>
            </w:r>
          </w:p>
        </w:tc>
        <w:tc>
          <w:tcPr>
            <w:tcW w:w="9180" w:type="dxa"/>
          </w:tcPr>
          <w:p w:rsidR="00AA55D4" w:rsidRPr="00C15D12" w:rsidRDefault="00AA55D4" w:rsidP="00E129FD">
            <w:pPr>
              <w:pStyle w:val="NoSpacing"/>
              <w:rPr>
                <w:sz w:val="24"/>
                <w:szCs w:val="24"/>
              </w:rPr>
            </w:pPr>
          </w:p>
          <w:p w:rsidR="00AA55D4" w:rsidRPr="00C15D12" w:rsidRDefault="00AA55D4" w:rsidP="00E129FD">
            <w:pPr>
              <w:pStyle w:val="NoSpacing"/>
              <w:rPr>
                <w:sz w:val="24"/>
                <w:szCs w:val="24"/>
              </w:rPr>
            </w:pPr>
            <w:r w:rsidRPr="00C15D12">
              <w:rPr>
                <w:sz w:val="24"/>
                <w:szCs w:val="24"/>
              </w:rPr>
              <w:t xml:space="preserve">    STAGE FIVE (5) = From number 1 up to 10 (or, however many members are eligible).</w:t>
            </w:r>
          </w:p>
          <w:p w:rsidR="00AA55D4" w:rsidRPr="00C15D12" w:rsidRDefault="00AA55D4" w:rsidP="00E129FD">
            <w:pPr>
              <w:pStyle w:val="NoSpacing"/>
              <w:rPr>
                <w:sz w:val="24"/>
                <w:szCs w:val="24"/>
              </w:rPr>
            </w:pPr>
          </w:p>
        </w:tc>
      </w:tr>
      <w:tr w:rsidR="00AA55D4" w:rsidRPr="00C15D12">
        <w:tc>
          <w:tcPr>
            <w:tcW w:w="828" w:type="dxa"/>
            <w:tcBorders>
              <w:top w:val="nil"/>
            </w:tcBorders>
          </w:tcPr>
          <w:p w:rsidR="00AA55D4" w:rsidRPr="00C15D12" w:rsidRDefault="00AA55D4" w:rsidP="00C15D12">
            <w:pPr>
              <w:pStyle w:val="NoSpacing"/>
              <w:jc w:val="center"/>
              <w:rPr>
                <w:sz w:val="18"/>
                <w:szCs w:val="18"/>
              </w:rPr>
            </w:pPr>
            <w:r w:rsidRPr="00C15D12">
              <w:rPr>
                <w:sz w:val="18"/>
                <w:szCs w:val="18"/>
              </w:rPr>
              <w:t>L</w:t>
            </w:r>
          </w:p>
          <w:p w:rsidR="00AA55D4" w:rsidRPr="00C15D12" w:rsidRDefault="00AA55D4" w:rsidP="00C15D12">
            <w:pPr>
              <w:pStyle w:val="NoSpacing"/>
              <w:spacing w:line="276" w:lineRule="auto"/>
              <w:jc w:val="center"/>
              <w:rPr>
                <w:sz w:val="18"/>
                <w:szCs w:val="18"/>
              </w:rPr>
            </w:pPr>
            <w:r w:rsidRPr="00C15D12">
              <w:rPr>
                <w:sz w:val="18"/>
                <w:szCs w:val="18"/>
              </w:rPr>
              <w:t>E</w:t>
            </w:r>
          </w:p>
          <w:p w:rsidR="00AA55D4" w:rsidRPr="00C15D12" w:rsidRDefault="00AA55D4" w:rsidP="00C15D12">
            <w:pPr>
              <w:pStyle w:val="NoSpacing"/>
              <w:spacing w:line="276" w:lineRule="auto"/>
              <w:jc w:val="center"/>
              <w:rPr>
                <w:sz w:val="18"/>
                <w:szCs w:val="18"/>
              </w:rPr>
            </w:pPr>
            <w:r w:rsidRPr="00C15D12">
              <w:rPr>
                <w:sz w:val="18"/>
                <w:szCs w:val="18"/>
              </w:rPr>
              <w:t>(3)</w:t>
            </w:r>
          </w:p>
        </w:tc>
        <w:tc>
          <w:tcPr>
            <w:tcW w:w="9180" w:type="dxa"/>
          </w:tcPr>
          <w:p w:rsidR="00AA55D4" w:rsidRPr="00C15D12" w:rsidRDefault="00AA55D4" w:rsidP="00E129FD">
            <w:pPr>
              <w:pStyle w:val="NoSpacing"/>
              <w:rPr>
                <w:sz w:val="24"/>
                <w:szCs w:val="24"/>
              </w:rPr>
            </w:pPr>
            <w:r w:rsidRPr="00C15D12">
              <w:rPr>
                <w:sz w:val="24"/>
                <w:szCs w:val="24"/>
              </w:rPr>
              <w:t xml:space="preserve">    </w:t>
            </w:r>
          </w:p>
          <w:p w:rsidR="00AA55D4" w:rsidRPr="00C15D12" w:rsidRDefault="00AA55D4" w:rsidP="00331DD3">
            <w:pPr>
              <w:pStyle w:val="NoSpacing"/>
              <w:rPr>
                <w:sz w:val="24"/>
                <w:szCs w:val="24"/>
              </w:rPr>
            </w:pPr>
            <w:r w:rsidRPr="00C15D12">
              <w:rPr>
                <w:sz w:val="24"/>
                <w:szCs w:val="24"/>
              </w:rPr>
              <w:t xml:space="preserve">    </w:t>
            </w:r>
            <w:r>
              <w:rPr>
                <w:sz w:val="24"/>
                <w:szCs w:val="24"/>
              </w:rPr>
              <w:t>Stage five (5</w:t>
            </w:r>
            <w:r w:rsidRPr="00C15D12">
              <w:rPr>
                <w:sz w:val="24"/>
                <w:szCs w:val="24"/>
              </w:rPr>
              <w:t xml:space="preserve">) = </w:t>
            </w:r>
            <w:r>
              <w:rPr>
                <w:sz w:val="24"/>
                <w:szCs w:val="24"/>
              </w:rPr>
              <w:t>Concludes the selection Process</w:t>
            </w:r>
          </w:p>
          <w:p w:rsidR="00AA55D4" w:rsidRPr="00C15D12" w:rsidRDefault="00AA55D4" w:rsidP="00E129FD">
            <w:pPr>
              <w:pStyle w:val="NoSpacing"/>
              <w:rPr>
                <w:sz w:val="24"/>
                <w:szCs w:val="24"/>
              </w:rPr>
            </w:pPr>
          </w:p>
        </w:tc>
      </w:tr>
    </w:tbl>
    <w:p w:rsidR="00AA55D4" w:rsidRDefault="00AA55D4" w:rsidP="00E129FD">
      <w:pPr>
        <w:pStyle w:val="NoSpacing"/>
        <w:rPr>
          <w:sz w:val="24"/>
          <w:szCs w:val="24"/>
        </w:rPr>
      </w:pPr>
    </w:p>
    <w:p w:rsidR="00AA55D4" w:rsidRDefault="00AA55D4" w:rsidP="00E129FD">
      <w:pPr>
        <w:pStyle w:val="NoSpacing"/>
        <w:rPr>
          <w:sz w:val="24"/>
          <w:szCs w:val="24"/>
        </w:rPr>
      </w:pPr>
    </w:p>
    <w:p w:rsidR="00AA55D4" w:rsidRDefault="00AA55D4" w:rsidP="00E129FD">
      <w:pPr>
        <w:pStyle w:val="NoSpacing"/>
        <w:rPr>
          <w:sz w:val="24"/>
          <w:szCs w:val="24"/>
        </w:rPr>
      </w:pPr>
    </w:p>
    <w:p w:rsidR="00AA55D4" w:rsidRDefault="00AA55D4" w:rsidP="00805D83">
      <w:pPr>
        <w:pStyle w:val="NoSpacing"/>
        <w:rPr>
          <w:sz w:val="24"/>
          <w:szCs w:val="24"/>
        </w:rPr>
      </w:pPr>
    </w:p>
    <w:p w:rsidR="00AA55D4" w:rsidRDefault="00AA55D4" w:rsidP="00331DD3">
      <w:pPr>
        <w:pStyle w:val="NoSpacing"/>
        <w:numPr>
          <w:ilvl w:val="0"/>
          <w:numId w:val="1"/>
        </w:numPr>
        <w:rPr>
          <w:sz w:val="24"/>
          <w:szCs w:val="24"/>
        </w:rPr>
      </w:pPr>
      <w:r>
        <w:rPr>
          <w:sz w:val="24"/>
          <w:szCs w:val="24"/>
        </w:rPr>
        <w:t>When a teacher of  an AP or Academy class(es) determines to continue to teach said classes, this decision must be announced at the Course-Selection Social Studies Meeting before the course-selection process begins—at which point said courses will be removed from the board.  Said teacher will then wait until the appropriate cycle before bidding for other classes. (The “appropriate” stage is the stage beginning after the number of one year Academy or AP classes chosen by said teacher)</w:t>
      </w:r>
    </w:p>
    <w:p w:rsidR="00AA55D4" w:rsidRDefault="00AA55D4" w:rsidP="00805D83">
      <w:pPr>
        <w:pStyle w:val="NoSpacing"/>
        <w:rPr>
          <w:sz w:val="24"/>
          <w:szCs w:val="24"/>
        </w:rPr>
      </w:pPr>
    </w:p>
    <w:p w:rsidR="00AA55D4" w:rsidRDefault="00AA55D4" w:rsidP="009110D1">
      <w:pPr>
        <w:pStyle w:val="NoSpacing"/>
        <w:numPr>
          <w:ilvl w:val="0"/>
          <w:numId w:val="1"/>
        </w:numPr>
        <w:rPr>
          <w:sz w:val="24"/>
          <w:szCs w:val="24"/>
        </w:rPr>
      </w:pPr>
      <w:r>
        <w:rPr>
          <w:sz w:val="24"/>
          <w:szCs w:val="24"/>
        </w:rPr>
        <w:t>Academy and AP teachers who decide to opt out of said classes for the next teaching year must arrive at an agreement regarding this decision with the appropriate individuals before the Social Studies Meeting that occurs one month before the Course-Selection Social Studies Meeting, and announce this decision at the Social Studies Meeting that occurs one month before the Course-Selection Social Studies Meeting.</w:t>
      </w:r>
    </w:p>
    <w:p w:rsidR="00AA55D4" w:rsidRDefault="00AA55D4" w:rsidP="00805D83">
      <w:pPr>
        <w:pStyle w:val="NoSpacing"/>
        <w:rPr>
          <w:sz w:val="24"/>
          <w:szCs w:val="24"/>
        </w:rPr>
      </w:pPr>
    </w:p>
    <w:p w:rsidR="00AA55D4" w:rsidRDefault="00AA55D4" w:rsidP="009110D1">
      <w:pPr>
        <w:pStyle w:val="NoSpacing"/>
        <w:numPr>
          <w:ilvl w:val="0"/>
          <w:numId w:val="1"/>
        </w:numPr>
        <w:rPr>
          <w:sz w:val="24"/>
          <w:szCs w:val="24"/>
        </w:rPr>
      </w:pPr>
      <w:r>
        <w:rPr>
          <w:sz w:val="24"/>
          <w:szCs w:val="24"/>
        </w:rPr>
        <w:t xml:space="preserve">Horse Trading:  By mutual agreement, department members may swap courses.  This trading must be done: (a) in the “open” (in the presence of all members attending the meeting); and (b) at the initial course-selection meeting </w:t>
      </w:r>
      <w:r w:rsidRPr="007359AD">
        <w:rPr>
          <w:sz w:val="24"/>
          <w:szCs w:val="24"/>
          <w:u w:val="single"/>
        </w:rPr>
        <w:t>or</w:t>
      </w:r>
      <w:r>
        <w:rPr>
          <w:sz w:val="24"/>
          <w:szCs w:val="24"/>
        </w:rPr>
        <w:t xml:space="preserve"> at a subsequent preannounced meeting (at a reasonable time) prior to the last day of school.</w:t>
      </w:r>
    </w:p>
    <w:p w:rsidR="00AA55D4" w:rsidRDefault="00AA55D4" w:rsidP="00805D83">
      <w:pPr>
        <w:pStyle w:val="NoSpacing"/>
        <w:rPr>
          <w:sz w:val="24"/>
          <w:szCs w:val="24"/>
        </w:rPr>
      </w:pPr>
    </w:p>
    <w:p w:rsidR="00AA55D4" w:rsidRPr="00E129FD" w:rsidRDefault="00AA55D4" w:rsidP="009110D1">
      <w:pPr>
        <w:pStyle w:val="NoSpacing"/>
        <w:numPr>
          <w:ilvl w:val="0"/>
          <w:numId w:val="1"/>
        </w:numPr>
        <w:rPr>
          <w:sz w:val="24"/>
          <w:szCs w:val="24"/>
        </w:rPr>
      </w:pPr>
      <w:r>
        <w:rPr>
          <w:sz w:val="24"/>
          <w:szCs w:val="24"/>
        </w:rPr>
        <w:t xml:space="preserve">The need for </w:t>
      </w:r>
      <w:r w:rsidRPr="0084101E">
        <w:rPr>
          <w:b/>
          <w:bCs/>
          <w:sz w:val="24"/>
          <w:szCs w:val="24"/>
          <w:u w:val="single"/>
        </w:rPr>
        <w:t>ADMINISTRATION</w:t>
      </w:r>
      <w:r>
        <w:rPr>
          <w:sz w:val="24"/>
          <w:szCs w:val="24"/>
        </w:rPr>
        <w:t xml:space="preserve"> to juggle/balance the “master schedule” may necessitate some alterations in those teaching assignments agreed upon in the Social Studies Department’s “course-assignment” selection process.  “Master-schedule-required” adjustments will be overseen by the Social Studies Department Head (in consultation with those individuals affected) and done in a fair and equitable manner.</w:t>
      </w:r>
    </w:p>
    <w:sectPr w:rsidR="00AA55D4" w:rsidRPr="00E129FD" w:rsidSect="009110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2F0F"/>
    <w:multiLevelType w:val="hybridMultilevel"/>
    <w:tmpl w:val="1200CA5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980129E"/>
    <w:multiLevelType w:val="hybridMultilevel"/>
    <w:tmpl w:val="085286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8062CC"/>
    <w:rsid w:val="00022076"/>
    <w:rsid w:val="000A460A"/>
    <w:rsid w:val="001038BB"/>
    <w:rsid w:val="00107779"/>
    <w:rsid w:val="001F6202"/>
    <w:rsid w:val="002B79AE"/>
    <w:rsid w:val="00331DD3"/>
    <w:rsid w:val="00341DF2"/>
    <w:rsid w:val="003F3B55"/>
    <w:rsid w:val="0042742B"/>
    <w:rsid w:val="00460910"/>
    <w:rsid w:val="004A15FA"/>
    <w:rsid w:val="004D3140"/>
    <w:rsid w:val="005561BD"/>
    <w:rsid w:val="0061397A"/>
    <w:rsid w:val="007359AD"/>
    <w:rsid w:val="00805D83"/>
    <w:rsid w:val="008062CC"/>
    <w:rsid w:val="0084101E"/>
    <w:rsid w:val="008A4282"/>
    <w:rsid w:val="008F1F6A"/>
    <w:rsid w:val="008F4916"/>
    <w:rsid w:val="009110D1"/>
    <w:rsid w:val="009E0112"/>
    <w:rsid w:val="00A33DFA"/>
    <w:rsid w:val="00AA55D4"/>
    <w:rsid w:val="00B8700C"/>
    <w:rsid w:val="00C15D12"/>
    <w:rsid w:val="00C24E84"/>
    <w:rsid w:val="00C50BE4"/>
    <w:rsid w:val="00C62013"/>
    <w:rsid w:val="00C83FF8"/>
    <w:rsid w:val="00D16896"/>
    <w:rsid w:val="00E129FD"/>
    <w:rsid w:val="00E6423E"/>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8A4282"/>
  </w:style>
  <w:style w:type="paragraph" w:styleId="ListParagraph">
    <w:name w:val="List Paragraph"/>
    <w:basedOn w:val="Normal"/>
    <w:uiPriority w:val="99"/>
    <w:qFormat/>
    <w:rsid w:val="008062CC"/>
    <w:pPr>
      <w:ind w:left="720"/>
      <w:contextualSpacing/>
    </w:pPr>
  </w:style>
  <w:style w:type="table" w:styleId="TableGrid">
    <w:name w:val="Table Grid"/>
    <w:basedOn w:val="TableNormal"/>
    <w:uiPriority w:val="99"/>
    <w:rsid w:val="00806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Macintosh Word</Application>
  <DocSecurity>0</DocSecurity>
  <Lines>21</Lines>
  <Paragraphs>5</Paragraphs>
  <ScaleCrop>false</ScaleCrop>
  <Company>Mobile-Latham</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COURSE SELECTION</dc:title>
  <dc:subject/>
  <dc:creator>mthirion</dc:creator>
  <cp:keywords/>
  <dc:description/>
  <cp:lastModifiedBy>Staff</cp:lastModifiedBy>
  <cp:revision>2</cp:revision>
  <cp:lastPrinted>2010-02-22T21:55:00Z</cp:lastPrinted>
  <dcterms:created xsi:type="dcterms:W3CDTF">2014-01-08T16:07:00Z</dcterms:created>
  <dcterms:modified xsi:type="dcterms:W3CDTF">2014-01-08T16:07:00Z</dcterms:modified>
</cp:coreProperties>
</file>